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75" w:rsidRPr="00FA1D84" w:rsidRDefault="00930375"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Phụ lục</w:t>
      </w:r>
      <w:r w:rsidR="00EB2184" w:rsidRPr="00FA1D84">
        <w:rPr>
          <w:rFonts w:ascii="Times New Roman" w:hAnsi="Times New Roman" w:cs="Times New Roman"/>
          <w:b/>
          <w:sz w:val="26"/>
          <w:szCs w:val="26"/>
        </w:rPr>
        <w:t xml:space="preserve"> I</w:t>
      </w:r>
    </w:p>
    <w:p w:rsidR="00AE7E92" w:rsidRPr="00FA1D84" w:rsidRDefault="00930375"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 xml:space="preserve">DANH </w:t>
      </w:r>
      <w:r w:rsidR="00A64AC3" w:rsidRPr="00FA1D84">
        <w:rPr>
          <w:rFonts w:ascii="Times New Roman" w:hAnsi="Times New Roman" w:cs="Times New Roman"/>
          <w:b/>
          <w:sz w:val="26"/>
          <w:szCs w:val="26"/>
        </w:rPr>
        <w:t>MỤC</w:t>
      </w:r>
      <w:r w:rsidRPr="00FA1D84">
        <w:rPr>
          <w:rFonts w:ascii="Times New Roman" w:hAnsi="Times New Roman" w:cs="Times New Roman"/>
          <w:b/>
          <w:sz w:val="26"/>
          <w:szCs w:val="26"/>
        </w:rPr>
        <w:t xml:space="preserve"> </w:t>
      </w:r>
      <w:r w:rsidR="0076348F">
        <w:rPr>
          <w:rFonts w:ascii="Times New Roman" w:hAnsi="Times New Roman" w:cs="Times New Roman"/>
          <w:b/>
          <w:sz w:val="26"/>
          <w:szCs w:val="26"/>
        </w:rPr>
        <w:t xml:space="preserve">113 </w:t>
      </w:r>
      <w:r w:rsidRPr="00FA1D84">
        <w:rPr>
          <w:rFonts w:ascii="Times New Roman" w:hAnsi="Times New Roman" w:cs="Times New Roman"/>
          <w:b/>
          <w:sz w:val="26"/>
          <w:szCs w:val="26"/>
        </w:rPr>
        <w:t xml:space="preserve">THỦ TỤC HÀNH CHÍNH </w:t>
      </w:r>
      <w:r w:rsidR="00AE7E92" w:rsidRPr="00FA1D84">
        <w:rPr>
          <w:rFonts w:ascii="Times New Roman" w:hAnsi="Times New Roman" w:cs="Times New Roman"/>
          <w:b/>
          <w:sz w:val="26"/>
          <w:szCs w:val="26"/>
        </w:rPr>
        <w:t>CÁC CƠ QUAN CHUYÊN MÔN TRỰC THUỘC UBND TỈNH</w:t>
      </w:r>
    </w:p>
    <w:p w:rsidR="00930375" w:rsidRPr="00FA1D84" w:rsidRDefault="00930375"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 VÀ TRẢ KẾT QUẢ QUA DỊCH VỤ BƯU CHÍNH CÔNG ÍCH</w:t>
      </w:r>
      <w:r w:rsidR="00EB2184" w:rsidRPr="00FA1D84">
        <w:rPr>
          <w:rFonts w:ascii="Times New Roman" w:hAnsi="Times New Roman" w:cs="Times New Roman"/>
          <w:b/>
          <w:sz w:val="26"/>
          <w:szCs w:val="26"/>
        </w:rPr>
        <w:t xml:space="preserve"> </w:t>
      </w:r>
    </w:p>
    <w:p w:rsidR="00930375" w:rsidRPr="00FA1D84" w:rsidRDefault="00930375" w:rsidP="00D531D6">
      <w:pPr>
        <w:spacing w:before="40" w:after="40" w:line="240" w:lineRule="auto"/>
        <w:jc w:val="center"/>
        <w:rPr>
          <w:rFonts w:ascii="Times New Roman" w:hAnsi="Times New Roman" w:cs="Times New Roman"/>
          <w:i/>
          <w:sz w:val="26"/>
          <w:szCs w:val="26"/>
        </w:rPr>
      </w:pPr>
      <w:r w:rsidRPr="00FA1D84">
        <w:rPr>
          <w:rFonts w:ascii="Times New Roman" w:hAnsi="Times New Roman" w:cs="Times New Roman"/>
          <w:i/>
          <w:sz w:val="26"/>
          <w:szCs w:val="26"/>
        </w:rPr>
        <w:t xml:space="preserve">(Kèm theo </w:t>
      </w:r>
      <w:r w:rsidR="006127A3" w:rsidRPr="00FA1D84">
        <w:rPr>
          <w:rFonts w:ascii="Times New Roman" w:hAnsi="Times New Roman" w:cs="Times New Roman"/>
          <w:i/>
          <w:sz w:val="26"/>
          <w:szCs w:val="26"/>
        </w:rPr>
        <w:t>Quyết định</w:t>
      </w:r>
      <w:r w:rsidRPr="00FA1D84">
        <w:rPr>
          <w:rFonts w:ascii="Times New Roman" w:hAnsi="Times New Roman" w:cs="Times New Roman"/>
          <w:i/>
          <w:sz w:val="26"/>
          <w:szCs w:val="26"/>
        </w:rPr>
        <w:t xml:space="preserve"> số</w:t>
      </w:r>
      <w:r w:rsidR="00CC6473" w:rsidRPr="00FA1D84">
        <w:rPr>
          <w:rFonts w:ascii="Times New Roman" w:hAnsi="Times New Roman" w:cs="Times New Roman"/>
          <w:i/>
          <w:sz w:val="26"/>
          <w:szCs w:val="26"/>
        </w:rPr>
        <w:t>:</w:t>
      </w:r>
      <w:r w:rsidRPr="00FA1D84">
        <w:rPr>
          <w:rFonts w:ascii="Times New Roman" w:hAnsi="Times New Roman" w:cs="Times New Roman"/>
          <w:i/>
          <w:sz w:val="26"/>
          <w:szCs w:val="26"/>
        </w:rPr>
        <w:t xml:space="preserve">      </w:t>
      </w:r>
      <w:r w:rsidR="00FA1D84">
        <w:rPr>
          <w:rFonts w:ascii="Times New Roman" w:hAnsi="Times New Roman" w:cs="Times New Roman"/>
          <w:i/>
          <w:sz w:val="26"/>
          <w:szCs w:val="26"/>
        </w:rPr>
        <w:t xml:space="preserve">    </w:t>
      </w:r>
      <w:r w:rsidRPr="00FA1D84">
        <w:rPr>
          <w:rFonts w:ascii="Times New Roman" w:hAnsi="Times New Roman" w:cs="Times New Roman"/>
          <w:i/>
          <w:sz w:val="26"/>
          <w:szCs w:val="26"/>
        </w:rPr>
        <w:t xml:space="preserve">  /</w:t>
      </w:r>
      <w:r w:rsidR="006127A3" w:rsidRPr="00FA1D84">
        <w:rPr>
          <w:rFonts w:ascii="Times New Roman" w:hAnsi="Times New Roman" w:cs="Times New Roman"/>
          <w:i/>
          <w:sz w:val="26"/>
          <w:szCs w:val="26"/>
        </w:rPr>
        <w:t xml:space="preserve">QĐ-UBND </w:t>
      </w:r>
      <w:r w:rsidRPr="00FA1D84">
        <w:rPr>
          <w:rFonts w:ascii="Times New Roman" w:hAnsi="Times New Roman" w:cs="Times New Roman"/>
          <w:i/>
          <w:sz w:val="26"/>
          <w:szCs w:val="26"/>
        </w:rPr>
        <w:t xml:space="preserve">ngày </w:t>
      </w:r>
      <w:r w:rsidR="00FA1D84">
        <w:rPr>
          <w:rFonts w:ascii="Times New Roman" w:hAnsi="Times New Roman" w:cs="Times New Roman"/>
          <w:i/>
          <w:sz w:val="26"/>
          <w:szCs w:val="26"/>
        </w:rPr>
        <w:t xml:space="preserve">      </w:t>
      </w:r>
      <w:r w:rsidRPr="00FA1D84">
        <w:rPr>
          <w:rFonts w:ascii="Times New Roman" w:hAnsi="Times New Roman" w:cs="Times New Roman"/>
          <w:i/>
          <w:sz w:val="26"/>
          <w:szCs w:val="26"/>
        </w:rPr>
        <w:t>/</w:t>
      </w:r>
      <w:r w:rsidR="00FA1D84">
        <w:rPr>
          <w:rFonts w:ascii="Times New Roman" w:hAnsi="Times New Roman" w:cs="Times New Roman"/>
          <w:i/>
          <w:sz w:val="26"/>
          <w:szCs w:val="26"/>
        </w:rPr>
        <w:t xml:space="preserve">      </w:t>
      </w:r>
      <w:r w:rsidRPr="00FA1D84">
        <w:rPr>
          <w:rFonts w:ascii="Times New Roman" w:hAnsi="Times New Roman" w:cs="Times New Roman"/>
          <w:i/>
          <w:sz w:val="26"/>
          <w:szCs w:val="26"/>
        </w:rPr>
        <w:t xml:space="preserve">/2021 của </w:t>
      </w:r>
      <w:r w:rsidR="006127A3" w:rsidRPr="00FA1D84">
        <w:rPr>
          <w:rFonts w:ascii="Times New Roman" w:hAnsi="Times New Roman" w:cs="Times New Roman"/>
          <w:i/>
          <w:sz w:val="26"/>
          <w:szCs w:val="26"/>
        </w:rPr>
        <w:t>Chủ tịch UBND</w:t>
      </w:r>
      <w:r w:rsidRPr="00FA1D84">
        <w:rPr>
          <w:rFonts w:ascii="Times New Roman" w:hAnsi="Times New Roman" w:cs="Times New Roman"/>
          <w:i/>
          <w:sz w:val="26"/>
          <w:szCs w:val="26"/>
        </w:rPr>
        <w:t xml:space="preserve"> tỉnh Hậu Giang)</w:t>
      </w:r>
    </w:p>
    <w:p w:rsidR="00930375" w:rsidRPr="00FA1D84" w:rsidRDefault="00930375" w:rsidP="00D531D6">
      <w:pPr>
        <w:spacing w:before="40" w:after="40" w:line="240" w:lineRule="auto"/>
        <w:rPr>
          <w:rFonts w:ascii="Times New Roman" w:hAnsi="Times New Roman" w:cs="Times New Roman"/>
          <w:b/>
          <w:sz w:val="26"/>
          <w:szCs w:val="26"/>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0"/>
        <w:gridCol w:w="1440"/>
        <w:gridCol w:w="1710"/>
        <w:gridCol w:w="2250"/>
      </w:tblGrid>
      <w:tr w:rsidR="00FA1D84" w:rsidRPr="00FA1D84" w:rsidTr="0028393A">
        <w:tc>
          <w:tcPr>
            <w:tcW w:w="720" w:type="dxa"/>
            <w:vMerge w:val="restart"/>
            <w:tcBorders>
              <w:top w:val="single" w:sz="4" w:space="0" w:color="auto"/>
              <w:left w:val="single" w:sz="4" w:space="0" w:color="auto"/>
              <w:right w:val="single" w:sz="4" w:space="0" w:color="auto"/>
            </w:tcBorders>
            <w:vAlign w:val="center"/>
            <w:hideMark/>
          </w:tcPr>
          <w:p w:rsidR="00264FAF"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STT</w:t>
            </w:r>
          </w:p>
        </w:tc>
        <w:tc>
          <w:tcPr>
            <w:tcW w:w="7740" w:type="dxa"/>
            <w:vMerge w:val="restart"/>
            <w:tcBorders>
              <w:top w:val="single" w:sz="4" w:space="0" w:color="auto"/>
              <w:left w:val="single" w:sz="4" w:space="0" w:color="auto"/>
              <w:right w:val="single" w:sz="4" w:space="0" w:color="auto"/>
            </w:tcBorders>
            <w:vAlign w:val="center"/>
            <w:hideMark/>
          </w:tcPr>
          <w:p w:rsidR="00264FAF"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Tên dịch vụ công</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264FAF" w:rsidRPr="00FA1D84" w:rsidRDefault="00264FAF" w:rsidP="00D531D6">
            <w:pPr>
              <w:spacing w:before="40" w:after="40" w:line="240" w:lineRule="auto"/>
              <w:jc w:val="center"/>
              <w:rPr>
                <w:rFonts w:ascii="Times New Roman" w:hAnsi="Times New Roman" w:cs="Times New Roman"/>
                <w:b/>
                <w:bCs/>
                <w:sz w:val="26"/>
                <w:szCs w:val="26"/>
              </w:rPr>
            </w:pPr>
            <w:r w:rsidRPr="00FA1D84">
              <w:rPr>
                <w:rFonts w:ascii="Times New Roman" w:hAnsi="Times New Roman" w:cs="Times New Roman"/>
                <w:b/>
                <w:bCs/>
                <w:sz w:val="26"/>
                <w:szCs w:val="26"/>
              </w:rPr>
              <w:t>Tiếp nhận hồ sơ và</w:t>
            </w:r>
          </w:p>
          <w:p w:rsidR="00264FAF" w:rsidRPr="00FA1D84" w:rsidRDefault="00264FAF" w:rsidP="00D531D6">
            <w:pPr>
              <w:spacing w:before="40" w:after="40" w:line="240" w:lineRule="auto"/>
              <w:jc w:val="center"/>
              <w:rPr>
                <w:rFonts w:ascii="Times New Roman" w:hAnsi="Times New Roman" w:cs="Times New Roman"/>
                <w:b/>
                <w:bCs/>
                <w:sz w:val="26"/>
                <w:szCs w:val="26"/>
              </w:rPr>
            </w:pPr>
            <w:r w:rsidRPr="00FA1D84">
              <w:rPr>
                <w:rFonts w:ascii="Times New Roman" w:hAnsi="Times New Roman" w:cs="Times New Roman"/>
                <w:b/>
                <w:bCs/>
                <w:sz w:val="26"/>
                <w:szCs w:val="26"/>
              </w:rPr>
              <w:t>Trả kết quả qua dịch vụ bưu chính công ích</w:t>
            </w:r>
          </w:p>
        </w:tc>
        <w:tc>
          <w:tcPr>
            <w:tcW w:w="2250" w:type="dxa"/>
            <w:vMerge w:val="restart"/>
            <w:tcBorders>
              <w:top w:val="single" w:sz="4" w:space="0" w:color="auto"/>
              <w:left w:val="single" w:sz="4" w:space="0" w:color="auto"/>
              <w:right w:val="single" w:sz="4" w:space="0" w:color="auto"/>
            </w:tcBorders>
            <w:vAlign w:val="center"/>
          </w:tcPr>
          <w:p w:rsidR="00264FAF" w:rsidRPr="00FA1D84" w:rsidRDefault="00264FAF" w:rsidP="00D531D6">
            <w:pPr>
              <w:spacing w:before="40" w:after="40" w:line="240" w:lineRule="auto"/>
              <w:jc w:val="center"/>
              <w:rPr>
                <w:rFonts w:ascii="Times New Roman" w:hAnsi="Times New Roman" w:cs="Times New Roman"/>
                <w:b/>
                <w:bCs/>
                <w:sz w:val="26"/>
                <w:szCs w:val="26"/>
              </w:rPr>
            </w:pPr>
            <w:r w:rsidRPr="00FA1D84">
              <w:rPr>
                <w:rFonts w:ascii="Times New Roman" w:hAnsi="Times New Roman" w:cs="Times New Roman"/>
                <w:b/>
                <w:bCs/>
                <w:sz w:val="26"/>
                <w:szCs w:val="26"/>
              </w:rPr>
              <w:t>Ghi chú</w:t>
            </w:r>
          </w:p>
        </w:tc>
      </w:tr>
      <w:tr w:rsidR="00FA1D84" w:rsidRPr="00FA1D84" w:rsidTr="0028393A">
        <w:tc>
          <w:tcPr>
            <w:tcW w:w="720" w:type="dxa"/>
            <w:vMerge/>
            <w:tcBorders>
              <w:left w:val="single" w:sz="4" w:space="0" w:color="auto"/>
              <w:bottom w:val="single" w:sz="4" w:space="0" w:color="auto"/>
              <w:right w:val="single" w:sz="4" w:space="0" w:color="auto"/>
            </w:tcBorders>
            <w:vAlign w:val="center"/>
          </w:tcPr>
          <w:p w:rsidR="00264FAF" w:rsidRPr="00FA1D84" w:rsidRDefault="00264FAF" w:rsidP="00D531D6">
            <w:pPr>
              <w:spacing w:before="40" w:after="40" w:line="240" w:lineRule="auto"/>
              <w:jc w:val="center"/>
              <w:rPr>
                <w:rFonts w:ascii="Times New Roman" w:hAnsi="Times New Roman" w:cs="Times New Roman"/>
                <w:b/>
                <w:sz w:val="26"/>
                <w:szCs w:val="26"/>
              </w:rPr>
            </w:pPr>
          </w:p>
        </w:tc>
        <w:tc>
          <w:tcPr>
            <w:tcW w:w="7740" w:type="dxa"/>
            <w:vMerge/>
            <w:tcBorders>
              <w:left w:val="single" w:sz="4" w:space="0" w:color="auto"/>
              <w:bottom w:val="single" w:sz="4" w:space="0" w:color="auto"/>
              <w:right w:val="single" w:sz="4" w:space="0" w:color="auto"/>
            </w:tcBorders>
            <w:vAlign w:val="center"/>
          </w:tcPr>
          <w:p w:rsidR="00264FAF" w:rsidRPr="00FA1D84" w:rsidRDefault="00264FAF" w:rsidP="00D531D6">
            <w:pPr>
              <w:spacing w:before="40" w:after="40" w:line="240" w:lineRule="auto"/>
              <w:rPr>
                <w:rFonts w:ascii="Times New Roman" w:hAnsi="Times New Roman" w:cs="Times New Roman"/>
                <w:b/>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264FAF"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vAlign w:val="center"/>
          </w:tcPr>
          <w:p w:rsidR="00264FAF"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bCs/>
                <w:sz w:val="26"/>
                <w:szCs w:val="26"/>
              </w:rPr>
              <w:t>Trả kết quả</w:t>
            </w:r>
          </w:p>
        </w:tc>
        <w:tc>
          <w:tcPr>
            <w:tcW w:w="2250" w:type="dxa"/>
            <w:vMerge/>
            <w:tcBorders>
              <w:left w:val="single" w:sz="4" w:space="0" w:color="auto"/>
              <w:bottom w:val="single" w:sz="4" w:space="0" w:color="auto"/>
              <w:right w:val="single" w:sz="4" w:space="0" w:color="auto"/>
            </w:tcBorders>
          </w:tcPr>
          <w:p w:rsidR="00264FAF" w:rsidRPr="00FA1D84" w:rsidRDefault="00264FAF"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127A3" w:rsidRPr="00FA1D84" w:rsidRDefault="006127A3"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I</w:t>
            </w:r>
          </w:p>
        </w:tc>
        <w:tc>
          <w:tcPr>
            <w:tcW w:w="7740" w:type="dxa"/>
            <w:tcBorders>
              <w:top w:val="single" w:sz="4" w:space="0" w:color="auto"/>
              <w:left w:val="single" w:sz="4" w:space="0" w:color="auto"/>
              <w:bottom w:val="single" w:sz="4" w:space="0" w:color="auto"/>
              <w:right w:val="single" w:sz="4" w:space="0" w:color="auto"/>
            </w:tcBorders>
            <w:vAlign w:val="center"/>
          </w:tcPr>
          <w:p w:rsidR="006127A3" w:rsidRPr="00FA1D84" w:rsidRDefault="006127A3"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 xml:space="preserve">Sở </w:t>
            </w:r>
            <w:r w:rsidR="00D8677C" w:rsidRPr="00FA1D84">
              <w:rPr>
                <w:rFonts w:ascii="Times New Roman" w:hAnsi="Times New Roman" w:cs="Times New Roman"/>
                <w:b/>
                <w:sz w:val="26"/>
                <w:szCs w:val="26"/>
              </w:rPr>
              <w:t>Giao th</w:t>
            </w:r>
            <w:r w:rsidR="00DD492C" w:rsidRPr="00FA1D84">
              <w:rPr>
                <w:rFonts w:ascii="Times New Roman" w:hAnsi="Times New Roman" w:cs="Times New Roman"/>
                <w:b/>
                <w:sz w:val="26"/>
                <w:szCs w:val="26"/>
              </w:rPr>
              <w:t>ô</w:t>
            </w:r>
            <w:r w:rsidR="00D8677C" w:rsidRPr="00FA1D84">
              <w:rPr>
                <w:rFonts w:ascii="Times New Roman" w:hAnsi="Times New Roman" w:cs="Times New Roman"/>
                <w:b/>
                <w:sz w:val="26"/>
                <w:szCs w:val="26"/>
              </w:rPr>
              <w:t>ng vận tải</w:t>
            </w:r>
            <w:r w:rsidRPr="00FA1D84">
              <w:rPr>
                <w:rFonts w:ascii="Times New Roman" w:hAnsi="Times New Roman" w:cs="Times New Roman"/>
                <w:b/>
                <w:sz w:val="26"/>
                <w:szCs w:val="26"/>
              </w:rPr>
              <w:t xml:space="preserve"> (</w:t>
            </w:r>
            <w:r w:rsidR="00C36DBF" w:rsidRPr="00FA1D84">
              <w:rPr>
                <w:rFonts w:ascii="Times New Roman" w:hAnsi="Times New Roman" w:cs="Times New Roman"/>
                <w:b/>
                <w:sz w:val="26"/>
                <w:szCs w:val="26"/>
              </w:rPr>
              <w:t xml:space="preserve">06 </w:t>
            </w:r>
            <w:r w:rsidRPr="00FA1D84">
              <w:rPr>
                <w:rFonts w:ascii="Times New Roman" w:hAnsi="Times New Roman" w:cs="Times New Roman"/>
                <w:b/>
                <w:sz w:val="26"/>
                <w:szCs w:val="26"/>
              </w:rPr>
              <w:t>TTHC)</w:t>
            </w:r>
          </w:p>
        </w:tc>
        <w:tc>
          <w:tcPr>
            <w:tcW w:w="1440" w:type="dxa"/>
            <w:tcBorders>
              <w:top w:val="single" w:sz="4" w:space="0" w:color="auto"/>
              <w:left w:val="single" w:sz="4" w:space="0" w:color="auto"/>
              <w:bottom w:val="single" w:sz="4" w:space="0" w:color="auto"/>
              <w:right w:val="single" w:sz="4" w:space="0" w:color="auto"/>
            </w:tcBorders>
            <w:vAlign w:val="center"/>
          </w:tcPr>
          <w:p w:rsidR="006127A3" w:rsidRPr="00FA1D84" w:rsidRDefault="006127A3" w:rsidP="00D531D6">
            <w:pPr>
              <w:spacing w:before="40" w:after="40" w:line="240" w:lineRule="auto"/>
              <w:jc w:val="center"/>
              <w:rPr>
                <w:rFonts w:ascii="Times New Roman" w:hAnsi="Times New Roman" w:cs="Times New Roman"/>
                <w:b/>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6127A3" w:rsidRPr="00FA1D84" w:rsidRDefault="006127A3" w:rsidP="00D531D6">
            <w:pPr>
              <w:spacing w:before="40" w:after="40" w:line="240" w:lineRule="auto"/>
              <w:jc w:val="center"/>
              <w:rPr>
                <w:rFonts w:ascii="Times New Roman" w:hAnsi="Times New Roman" w:cs="Times New Roman"/>
                <w:b/>
                <w:sz w:val="26"/>
                <w:szCs w:val="26"/>
              </w:rPr>
            </w:pPr>
          </w:p>
        </w:tc>
        <w:tc>
          <w:tcPr>
            <w:tcW w:w="2250" w:type="dxa"/>
            <w:tcBorders>
              <w:top w:val="single" w:sz="4" w:space="0" w:color="auto"/>
              <w:left w:val="single" w:sz="4" w:space="0" w:color="auto"/>
              <w:bottom w:val="single" w:sz="4" w:space="0" w:color="auto"/>
              <w:right w:val="single" w:sz="4" w:space="0" w:color="auto"/>
            </w:tcBorders>
          </w:tcPr>
          <w:p w:rsidR="006127A3" w:rsidRPr="00FA1D84" w:rsidRDefault="006127A3" w:rsidP="00D531D6">
            <w:pPr>
              <w:spacing w:before="40" w:after="40" w:line="240" w:lineRule="auto"/>
              <w:rPr>
                <w:rFonts w:ascii="Times New Roman" w:hAnsi="Times New Roman" w:cs="Times New Roman"/>
                <w:b/>
                <w:sz w:val="26"/>
                <w:szCs w:val="26"/>
              </w:rPr>
            </w:pPr>
          </w:p>
        </w:tc>
      </w:tr>
      <w:tr w:rsidR="00FA1D84" w:rsidRPr="00FA1D84" w:rsidTr="0028393A">
        <w:trPr>
          <w:trHeight w:val="422"/>
        </w:trPr>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w:t>
            </w:r>
          </w:p>
        </w:tc>
        <w:tc>
          <w:tcPr>
            <w:tcW w:w="77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Cấp, đổi Giấy phép lái xe do ngành GTVT cấp</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2</w:t>
            </w:r>
          </w:p>
        </w:tc>
        <w:tc>
          <w:tcPr>
            <w:tcW w:w="7740" w:type="dxa"/>
            <w:tcBorders>
              <w:top w:val="single" w:sz="4" w:space="0" w:color="auto"/>
              <w:left w:val="single" w:sz="4" w:space="0" w:color="auto"/>
              <w:bottom w:val="single" w:sz="4" w:space="0" w:color="auto"/>
              <w:right w:val="single" w:sz="4" w:space="0" w:color="auto"/>
            </w:tcBorders>
            <w:vAlign w:val="bottom"/>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Thủ tục công bố, công bố lại hoạt động bến thủy nội địa trên địa bàn tỉnh Hậu Giang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3</w:t>
            </w:r>
          </w:p>
        </w:tc>
        <w:tc>
          <w:tcPr>
            <w:tcW w:w="7740" w:type="dxa"/>
            <w:tcBorders>
              <w:top w:val="single" w:sz="4" w:space="0" w:color="auto"/>
              <w:left w:val="single" w:sz="4" w:space="0" w:color="auto"/>
              <w:bottom w:val="single" w:sz="4" w:space="0" w:color="auto"/>
              <w:right w:val="single" w:sz="4" w:space="0" w:color="auto"/>
            </w:tcBorders>
            <w:hideMark/>
          </w:tcPr>
          <w:p w:rsidR="00C36DBF" w:rsidRPr="00FA1D84" w:rsidRDefault="00C36DBF"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công bố, công bố lại hoạt động bến khách ngang sông trên địa bàn tỉnh Hậu Giang.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4</w:t>
            </w:r>
          </w:p>
        </w:tc>
        <w:tc>
          <w:tcPr>
            <w:tcW w:w="77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Thẩm định thiết kế xe cơ giới cải tạo</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w:t>
            </w:r>
          </w:p>
        </w:tc>
        <w:tc>
          <w:tcPr>
            <w:tcW w:w="77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Đăng ký lại phương tiện thuỷ nội địa</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w:t>
            </w:r>
          </w:p>
        </w:tc>
        <w:tc>
          <w:tcPr>
            <w:tcW w:w="77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Xoá đăng ký phương tiện thuỷ nội địa</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u w:val="single"/>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AE28F1" w:rsidRPr="00FA1D84" w:rsidRDefault="00AE28F1"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II</w:t>
            </w:r>
          </w:p>
        </w:tc>
        <w:tc>
          <w:tcPr>
            <w:tcW w:w="7740" w:type="dxa"/>
            <w:tcBorders>
              <w:top w:val="single" w:sz="4" w:space="0" w:color="auto"/>
              <w:left w:val="single" w:sz="4" w:space="0" w:color="auto"/>
              <w:bottom w:val="single" w:sz="4" w:space="0" w:color="auto"/>
              <w:right w:val="single" w:sz="4" w:space="0" w:color="auto"/>
            </w:tcBorders>
            <w:vAlign w:val="center"/>
          </w:tcPr>
          <w:p w:rsidR="00AE28F1" w:rsidRPr="00FA1D84" w:rsidRDefault="00AE28F1"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Khoa hoạc và Công nghệ (</w:t>
            </w:r>
            <w:r w:rsidR="00E950B0" w:rsidRPr="00FA1D84">
              <w:rPr>
                <w:rFonts w:ascii="Times New Roman" w:hAnsi="Times New Roman" w:cs="Times New Roman"/>
                <w:b/>
                <w:sz w:val="26"/>
                <w:szCs w:val="26"/>
              </w:rPr>
              <w:t xml:space="preserve">06 </w:t>
            </w:r>
            <w:r w:rsidRPr="00FA1D84">
              <w:rPr>
                <w:rFonts w:ascii="Times New Roman" w:hAnsi="Times New Roman" w:cs="Times New Roman"/>
                <w:b/>
                <w:sz w:val="26"/>
                <w:szCs w:val="26"/>
              </w:rPr>
              <w:t>TTHC)</w:t>
            </w:r>
          </w:p>
        </w:tc>
        <w:tc>
          <w:tcPr>
            <w:tcW w:w="1440" w:type="dxa"/>
            <w:tcBorders>
              <w:top w:val="single" w:sz="4" w:space="0" w:color="auto"/>
              <w:left w:val="single" w:sz="4" w:space="0" w:color="auto"/>
              <w:bottom w:val="single" w:sz="4" w:space="0" w:color="auto"/>
              <w:right w:val="single" w:sz="4" w:space="0" w:color="auto"/>
            </w:tcBorders>
          </w:tcPr>
          <w:p w:rsidR="00AE28F1" w:rsidRPr="00FA1D84" w:rsidRDefault="00AE28F1"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AE28F1" w:rsidRPr="00FA1D84" w:rsidRDefault="00AE28F1"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tcPr>
          <w:p w:rsidR="00AE28F1"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7</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cấp Giấy phép sử dụng thiết bị X quang chuẩn đoán y tế</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8</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cấp và cấp lại chứng chỉ nhân viên bức xạ</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9</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gia hạn giấy phép tiến hành công việc bức xạ (sử dụng thiết bị X-quang chẩn đoán trong y tế).</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10</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doanh nghiệp khoa học và công nghệ</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11</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công bố hợp quy đối với các sản phẩm, hàng hóa sản xuất trong nước, dịch vụ, quá trình, môi trường được quản lý bởi các quy chuẩn kỹ thuật quốc gia do Bộ Khoa học và Công nghệ ban hành</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12</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công bố hợp chuẩn dựa trên kết quả chứng nhận hợp chuẩn của tổ chức chứng nhận</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AE28F1" w:rsidRPr="00FA1D84" w:rsidRDefault="00AE28F1" w:rsidP="001D31C6">
            <w:pPr>
              <w:spacing w:before="40" w:after="3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lastRenderedPageBreak/>
              <w:t>III</w:t>
            </w:r>
          </w:p>
        </w:tc>
        <w:tc>
          <w:tcPr>
            <w:tcW w:w="7740" w:type="dxa"/>
            <w:tcBorders>
              <w:top w:val="single" w:sz="4" w:space="0" w:color="auto"/>
              <w:left w:val="single" w:sz="4" w:space="0" w:color="auto"/>
              <w:bottom w:val="single" w:sz="4" w:space="0" w:color="auto"/>
              <w:right w:val="single" w:sz="4" w:space="0" w:color="auto"/>
            </w:tcBorders>
            <w:vAlign w:val="center"/>
          </w:tcPr>
          <w:p w:rsidR="00AE28F1" w:rsidRPr="00FA1D84" w:rsidRDefault="00AE28F1" w:rsidP="001D31C6">
            <w:pPr>
              <w:spacing w:before="40" w:after="30" w:line="240" w:lineRule="auto"/>
              <w:jc w:val="both"/>
              <w:rPr>
                <w:rStyle w:val="Vnbnnidung"/>
                <w:rFonts w:eastAsia="Courier New"/>
                <w:b/>
                <w:color w:val="auto"/>
                <w:sz w:val="26"/>
                <w:szCs w:val="26"/>
                <w:lang w:val="en-US"/>
              </w:rPr>
            </w:pPr>
            <w:r w:rsidRPr="00FA1D84">
              <w:rPr>
                <w:rStyle w:val="Vnbnnidung"/>
                <w:rFonts w:eastAsia="Courier New"/>
                <w:b/>
                <w:color w:val="auto"/>
                <w:sz w:val="26"/>
                <w:szCs w:val="26"/>
                <w:lang w:val="en-US"/>
              </w:rPr>
              <w:t>Sở Kế hoạch và Đầu tư (</w:t>
            </w:r>
            <w:r w:rsidR="00A64AC3" w:rsidRPr="00FA1D84">
              <w:rPr>
                <w:rStyle w:val="Vnbnnidung"/>
                <w:rFonts w:eastAsia="Courier New"/>
                <w:b/>
                <w:color w:val="auto"/>
                <w:sz w:val="26"/>
                <w:szCs w:val="26"/>
                <w:lang w:val="en-US"/>
              </w:rPr>
              <w:t>34</w:t>
            </w:r>
            <w:r w:rsidRPr="00FA1D84">
              <w:rPr>
                <w:rStyle w:val="Vnbnnidung"/>
                <w:rFonts w:eastAsia="Courier New"/>
                <w:b/>
                <w:color w:val="auto"/>
                <w:sz w:val="26"/>
                <w:szCs w:val="26"/>
                <w:lang w:val="en-US"/>
              </w:rPr>
              <w:t xml:space="preserve"> TTHC)</w:t>
            </w:r>
          </w:p>
        </w:tc>
        <w:tc>
          <w:tcPr>
            <w:tcW w:w="1440" w:type="dxa"/>
            <w:tcBorders>
              <w:top w:val="single" w:sz="4" w:space="0" w:color="auto"/>
              <w:left w:val="single" w:sz="4" w:space="0" w:color="auto"/>
              <w:bottom w:val="single" w:sz="4" w:space="0" w:color="auto"/>
              <w:right w:val="single" w:sz="4" w:space="0" w:color="auto"/>
            </w:tcBorders>
          </w:tcPr>
          <w:p w:rsidR="00AE28F1" w:rsidRPr="00FA1D84" w:rsidRDefault="00AE28F1" w:rsidP="001D31C6">
            <w:pPr>
              <w:spacing w:before="40" w:after="3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AE28F1" w:rsidRPr="00FA1D84" w:rsidRDefault="00AE28F1" w:rsidP="001D31C6">
            <w:pPr>
              <w:spacing w:before="40" w:after="3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vAlign w:val="center"/>
          </w:tcPr>
          <w:p w:rsidR="00AE28F1" w:rsidRPr="00FA1D84" w:rsidRDefault="00264FAF" w:rsidP="001D31C6">
            <w:pPr>
              <w:spacing w:before="40" w:after="3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13</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rPr>
            </w:pPr>
            <w:r w:rsidRPr="00FA1D84">
              <w:rPr>
                <w:rFonts w:ascii="Times New Roman" w:hAnsi="Times New Roman" w:cs="Times New Roman"/>
                <w:sz w:val="26"/>
                <w:szCs w:val="26"/>
                <w:lang w:val="pt-BR"/>
              </w:rPr>
              <w:t>Đề nghị dừng thực hiện thủ tục đăng ký doanh nghiệp</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14</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thành lập doanh nghiệp tư nhân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15</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thành lập công ty TNHH một thành viên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16</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thành lập công ty TNHH hai thành viên trở lên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17</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thành lập công ty cổ phần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18</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thay đổi địa chỉ trụ sở chính của doanh nghiệp (đối với doanh nghiệp tư nhân,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19</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đổi tên doanh nghiệp (đối với doanh nghiệp tư nhân,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20</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thay đổi người đại diện theo pháp luật của công ty trách nhiệm hữu hạn, công ty cổ phần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21</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 xml:space="preserve">Đăng ký thay đổi vốn điều lệ, </w:t>
            </w:r>
            <w:r w:rsidRPr="00FA1D84">
              <w:rPr>
                <w:rFonts w:ascii="Times New Roman" w:hAnsi="Times New Roman" w:cs="Times New Roman"/>
                <w:spacing w:val="-4"/>
                <w:sz w:val="26"/>
                <w:szCs w:val="26"/>
              </w:rPr>
              <w:t>phần vốn góp,</w:t>
            </w:r>
            <w:r w:rsidRPr="00FA1D84">
              <w:rPr>
                <w:rFonts w:ascii="Times New Roman" w:hAnsi="Times New Roman" w:cs="Times New Roman"/>
                <w:b/>
                <w:spacing w:val="-4"/>
                <w:sz w:val="26"/>
                <w:szCs w:val="26"/>
              </w:rPr>
              <w:t xml:space="preserve"> </w:t>
            </w:r>
            <w:r w:rsidRPr="00FA1D84">
              <w:rPr>
                <w:rFonts w:ascii="Times New Roman" w:hAnsi="Times New Roman" w:cs="Times New Roman"/>
                <w:spacing w:val="-4"/>
                <w:sz w:val="26"/>
                <w:szCs w:val="26"/>
              </w:rPr>
              <w:t>tỷ lệ phần vốn góp</w:t>
            </w:r>
            <w:r w:rsidRPr="00FA1D84">
              <w:rPr>
                <w:rFonts w:ascii="Times New Roman" w:hAnsi="Times New Roman" w:cs="Times New Roman"/>
                <w:sz w:val="26"/>
                <w:szCs w:val="26"/>
                <w:lang w:val="pt-BR"/>
              </w:rPr>
              <w:t xml:space="preserve"> (đối với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22</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thay đổi thành viên công ty trách nhiệm hữu hạn hai thành viên trở lên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23</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pacing w:val="-4"/>
                <w:sz w:val="26"/>
                <w:szCs w:val="26"/>
                <w:lang w:val="pt-BR"/>
              </w:rPr>
              <w:t>Đăng ký thay đổi chủ sở hữu công ty trách nhiệm hữu hạn một thành</w:t>
            </w:r>
            <w:r w:rsidRPr="00FA1D84">
              <w:rPr>
                <w:rFonts w:ascii="Times New Roman" w:hAnsi="Times New Roman" w:cs="Times New Roman"/>
                <w:sz w:val="26"/>
                <w:szCs w:val="26"/>
                <w:lang w:val="pt-BR"/>
              </w:rPr>
              <w:t xml:space="preserve"> viên </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24</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thay đổi chủ doanh nghiệp tư nhân trong trường hợp bán, tặng cho doanh nghiệp, chủ doanh nghiệp chết</w:t>
            </w:r>
            <w:r w:rsidRPr="00FA1D84" w:rsidDel="009C7490">
              <w:rPr>
                <w:rFonts w:ascii="Times New Roman" w:hAnsi="Times New Roman" w:cs="Times New Roman"/>
                <w:sz w:val="26"/>
                <w:szCs w:val="26"/>
                <w:lang w:val="pt-BR"/>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25</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 xml:space="preserve">Thông báo thay đổi ngành, nghề kinh doanh </w:t>
            </w:r>
            <w:r w:rsidRPr="00FA1D84">
              <w:rPr>
                <w:rFonts w:ascii="Times New Roman" w:hAnsi="Times New Roman" w:cs="Times New Roman"/>
                <w:sz w:val="26"/>
                <w:szCs w:val="26"/>
                <w:lang w:val="pt-BR"/>
              </w:rPr>
              <w:t>(đối với doanh nghiệp tư nhân,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26</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thay đổi vốn đầu tư của chủ doanh nghiệp tư nhân</w:t>
            </w:r>
            <w:r w:rsidRPr="00FA1D84" w:rsidDel="009C7490">
              <w:rPr>
                <w:rFonts w:ascii="Times New Roman" w:hAnsi="Times New Roman" w:cs="Times New Roman"/>
                <w:sz w:val="26"/>
                <w:szCs w:val="26"/>
                <w:lang w:val="pt-BR"/>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27</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Thông báo thay đổi cổ đông là nhà đầu tư nước ngoài trong công ty cổ phần chưa niêm yết</w:t>
            </w:r>
            <w:r w:rsidRPr="00FA1D84" w:rsidDel="009C7490">
              <w:rPr>
                <w:rFonts w:ascii="Times New Roman" w:hAnsi="Times New Roman" w:cs="Times New Roman"/>
                <w:sz w:val="26"/>
                <w:szCs w:val="26"/>
                <w:lang w:val="pt-BR"/>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28</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hoạt động chi nhánh, văn phòng đại diện (đối với doanh nghiệp tư nhân,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29</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Thông báo lập địa điểm kinh doanh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30</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thay đổi nội dung đăng ký hoạt động chi nhánh, văn phòng đại diện, địa điểm kinh doanh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lastRenderedPageBreak/>
              <w:t>31</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thay đổi nội dung đăng ký doanh nghiệp đối với công ty nhận sáp nhập (đối với công ty trách nhiệm hữu hạn, công ty cổ phần và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32</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Chuyển đổi công ty trách nhiệm hữu hạn thành công ty cổ phần và ngược lại</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33</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Chuyển đổi doanh nghiệp tư nhân thành công ty hợp danh, công ty trách nhiệm hữu hạn, công ty cổ phần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34</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Chuyển đổi công ty trách nhiệm hữu hạn một thành viên thành công ty trách nhiệm hữu hạn hai thành viên trở lên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35</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Chuyển đổi công ty trách nhiệm hữu hạn hai thành viên trở lên thành công ty trách nhiệm hữu hạn một thành viên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36</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Cấp lại Giấy chứng nhận đăng ký doanh nghiệp, Giấy xác nhận về việc thay đổi nội dung đăng ký doanh nghiệp do bị mất, cháy, rách, nát hoặc bị tiêu hủy dưới hình thức khác</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37</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nl-NL"/>
              </w:rPr>
              <w:t>Cập nhật bổ sung thông tin trong hồ sơ đăng ký doanh nghiệp</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38</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ind w:left="-119" w:right="-12" w:firstLine="119"/>
              <w:jc w:val="both"/>
              <w:rPr>
                <w:rFonts w:ascii="Times New Roman" w:hAnsi="Times New Roman" w:cs="Times New Roman"/>
                <w:sz w:val="26"/>
                <w:szCs w:val="26"/>
                <w:lang w:val="pt-BR"/>
              </w:rPr>
            </w:pPr>
            <w:r w:rsidRPr="00FA1D84">
              <w:rPr>
                <w:rFonts w:ascii="Times New Roman" w:hAnsi="Times New Roman" w:cs="Times New Roman"/>
                <w:spacing w:val="-8"/>
                <w:sz w:val="26"/>
                <w:szCs w:val="26"/>
                <w:lang w:val="nl-NL"/>
              </w:rPr>
              <w:t>Thông báo tạm ngừng kinh doanh, tiếp tục kinh doanh trước thời hạn đã thông báo (doanh nghiệp, chi nhánh, văn phòng đại diện, địa điểm kinh</w:t>
            </w:r>
            <w:r w:rsidRPr="00FA1D84">
              <w:rPr>
                <w:rFonts w:ascii="Times New Roman" w:hAnsi="Times New Roman" w:cs="Times New Roman"/>
                <w:sz w:val="26"/>
                <w:szCs w:val="26"/>
                <w:lang w:val="nl-NL"/>
              </w:rPr>
              <w:t xml:space="preserve"> doanh)</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39</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Giải thể doanh nghiệp</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40</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pacing w:val="-4"/>
                <w:sz w:val="26"/>
                <w:szCs w:val="26"/>
              </w:rPr>
              <w:t>Chấm dứt hoạt động chi nhánh, văn phòng đại diện, địa điểm kinh</w:t>
            </w:r>
            <w:r w:rsidRPr="00FA1D84">
              <w:rPr>
                <w:rFonts w:ascii="Times New Roman" w:hAnsi="Times New Roman" w:cs="Times New Roman"/>
                <w:sz w:val="26"/>
                <w:szCs w:val="26"/>
              </w:rPr>
              <w:t xml:space="preserve"> doanh</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41</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Hiệu đính thông tin đăng ký doanh nghiệp</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42</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pacing w:val="-2"/>
                <w:sz w:val="26"/>
                <w:szCs w:val="26"/>
                <w:lang w:val="pt-BR"/>
              </w:rPr>
              <w:t>Thông báo về việc sáp nhập công ty trong trường hợp sau sáp nhập công ty, công ty nhận sáp nhập không thay đổi nội dung đăng ký doanh</w:t>
            </w:r>
            <w:r w:rsidRPr="00FA1D84">
              <w:rPr>
                <w:rFonts w:ascii="Times New Roman" w:hAnsi="Times New Roman" w:cs="Times New Roman"/>
                <w:sz w:val="26"/>
                <w:szCs w:val="26"/>
                <w:lang w:val="pt-BR"/>
              </w:rPr>
              <w:t xml:space="preserve"> nghiệp</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43</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rPr>
                <w:rFonts w:ascii="Times New Roman" w:hAnsi="Times New Roman" w:cs="Times New Roman"/>
                <w:sz w:val="26"/>
                <w:szCs w:val="26"/>
              </w:rPr>
            </w:pPr>
            <w:r w:rsidRPr="00FA1D84">
              <w:rPr>
                <w:rFonts w:ascii="Times New Roman" w:hAnsi="Times New Roman" w:cs="Times New Roman"/>
                <w:sz w:val="26"/>
                <w:szCs w:val="26"/>
                <w:lang w:val="sv-SE"/>
              </w:rPr>
              <w:t xml:space="preserve">Thủ tục chấp thuận nhà đầu tư của UBND cấp tỉnh </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44</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rPr>
                <w:rFonts w:ascii="Times New Roman" w:hAnsi="Times New Roman" w:cs="Times New Roman"/>
                <w:sz w:val="26"/>
                <w:szCs w:val="26"/>
                <w:lang w:val="sv-SE"/>
              </w:rPr>
            </w:pPr>
            <w:r w:rsidRPr="00FA1D84">
              <w:rPr>
                <w:rFonts w:ascii="Times New Roman" w:hAnsi="Times New Roman" w:cs="Times New Roman"/>
                <w:sz w:val="26"/>
                <w:szCs w:val="26"/>
              </w:rPr>
              <w:t>Thủ tục chấp thuận chủ trương đầu tư của UBND cấp tỉnh</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45</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rPr>
                <w:rFonts w:ascii="Times New Roman" w:hAnsi="Times New Roman" w:cs="Times New Roman"/>
                <w:sz w:val="26"/>
                <w:szCs w:val="26"/>
              </w:rPr>
            </w:pPr>
            <w:r w:rsidRPr="00FA1D84">
              <w:rPr>
                <w:rFonts w:ascii="Times New Roman" w:hAnsi="Times New Roman" w:cs="Times New Roman"/>
                <w:sz w:val="26"/>
                <w:szCs w:val="26"/>
              </w:rPr>
              <w:t xml:space="preserve">Thủ tục điều chỉnh dự án đầu tư thuộc thẩm quyền chấp thuận chủ trương đầu tư của UBND cấp tỉnh  </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46</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rPr>
                <w:rFonts w:ascii="Times New Roman" w:hAnsi="Times New Roman" w:cs="Times New Roman"/>
                <w:sz w:val="26"/>
                <w:szCs w:val="26"/>
              </w:rPr>
            </w:pPr>
            <w:r w:rsidRPr="00FA1D84">
              <w:rPr>
                <w:rFonts w:ascii="Times New Roman" w:hAnsi="Times New Roman" w:cs="Times New Roman"/>
                <w:iCs/>
                <w:sz w:val="26"/>
                <w:szCs w:val="26"/>
                <w:lang w:val="sv-SE"/>
              </w:rPr>
              <w:t>Thủ tục thực hiện hoạt động đầu tư theo hình thức góp vốn, mua cổ phần, mua phần vốn góp đối với nhà đầu tư nước ngoài</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lastRenderedPageBreak/>
              <w:t>IV</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Y tế (06 TTHC)</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47</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Chứng chỉ hành nghề dược theo hình thức xét hồ sơ trong trường hợp Chứng chỉ hành nghề dược bị ghi sai do lỗi của cơ quan cấp chứng chỉ hành nghề dược.</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48</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lần đầu chứng chỉ hành nghề khám bệnh, chữa bệnh đối với người Việt Nam thuộc thẩm quyền của Sở Y tế</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49</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50</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pacing w:val="-2"/>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w:t>
            </w:r>
            <w:r w:rsidRPr="00FA1D84">
              <w:rPr>
                <w:rFonts w:ascii="Times New Roman" w:hAnsi="Times New Roman" w:cs="Times New Roman"/>
                <w:sz w:val="26"/>
                <w:szCs w:val="26"/>
              </w:rPr>
              <w:t xml:space="preserve"> truyền).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D73D89" w:rsidRPr="00FA1D84" w:rsidRDefault="00F220F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51</w:t>
            </w:r>
          </w:p>
        </w:tc>
        <w:tc>
          <w:tcPr>
            <w:tcW w:w="774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phép hoạt động khám bệnh, chữa bệnh nhân đạo đối với phòng xét nghiệm thuộc thẩm quyền của Sở Y tế.</w:t>
            </w:r>
          </w:p>
        </w:tc>
        <w:tc>
          <w:tcPr>
            <w:tcW w:w="144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D73D89" w:rsidRPr="00FA1D84" w:rsidRDefault="00F220F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52</w:t>
            </w:r>
          </w:p>
        </w:tc>
        <w:tc>
          <w:tcPr>
            <w:tcW w:w="774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Công bố đáp ứng yêu cầu là cơ sở thực hành trong đào tạo khối ngành sức khỏe đối với các cơ sở khám, chữa bệnh thuộc Sở Y tế và cơ sở khám bệnh, chữa bệnh tư nhân trên địa bàn tỉnh, thành phố.</w:t>
            </w:r>
          </w:p>
        </w:tc>
        <w:tc>
          <w:tcPr>
            <w:tcW w:w="144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V</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both"/>
              <w:rPr>
                <w:rFonts w:ascii="Times New Roman" w:eastAsia="Times New Roman" w:hAnsi="Times New Roman" w:cs="Times New Roman"/>
                <w:b/>
                <w:sz w:val="26"/>
                <w:szCs w:val="26"/>
              </w:rPr>
            </w:pPr>
            <w:r w:rsidRPr="00FA1D84">
              <w:rPr>
                <w:rFonts w:ascii="Times New Roman" w:eastAsia="Times New Roman" w:hAnsi="Times New Roman" w:cs="Times New Roman"/>
                <w:b/>
                <w:sz w:val="26"/>
                <w:szCs w:val="26"/>
              </w:rPr>
              <w:t>Sở Văn hóa, Thể thao và Du lịch (10 TTHC)</w:t>
            </w:r>
          </w:p>
        </w:tc>
        <w:tc>
          <w:tcPr>
            <w:tcW w:w="14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53</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rPr>
              <w:t xml:space="preserve">Cấp giấy </w:t>
            </w:r>
            <w:r w:rsidRPr="00FA1D84">
              <w:rPr>
                <w:rFonts w:ascii="Times New Roman" w:hAnsi="Times New Roman" w:cs="Times New Roman"/>
                <w:sz w:val="26"/>
                <w:szCs w:val="26"/>
                <w:lang w:val="nl-NL"/>
              </w:rPr>
              <w:t>phép đủ điều kiện kinh doanh dịch vụ karaoke cấp tỉnh</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54</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b/>
                <w:sz w:val="26"/>
                <w:szCs w:val="26"/>
                <w:lang w:val="nl-NL" w:eastAsia="zh-CN"/>
              </w:rPr>
            </w:pPr>
            <w:r w:rsidRPr="00FA1D84">
              <w:rPr>
                <w:rFonts w:ascii="Times New Roman" w:hAnsi="Times New Roman" w:cs="Times New Roman"/>
                <w:sz w:val="26"/>
                <w:szCs w:val="26"/>
              </w:rPr>
              <w:t xml:space="preserve">Tiếp </w:t>
            </w:r>
            <w:r w:rsidRPr="00FA1D84">
              <w:rPr>
                <w:rFonts w:ascii="Times New Roman" w:hAnsi="Times New Roman" w:cs="Times New Roman"/>
                <w:sz w:val="26"/>
                <w:szCs w:val="26"/>
                <w:lang w:val="nl-NL"/>
              </w:rPr>
              <w:t>nhận hồ sơ thông báo sản phẩm quảng cáo trên bảng quảng cáo, băng-rôn</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55</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lang w:val="fr-FR"/>
              </w:rPr>
              <w:t>Cấp thẻ hướng dẫn viên du lịch quốc tế</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56</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lang w:val="fr-FR"/>
              </w:rPr>
              <w:t>Cấp thẻ hướng dẫn viên du lịch nội địa</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57</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both"/>
              <w:rPr>
                <w:rFonts w:ascii="Times New Roman" w:hAnsi="Times New Roman" w:cs="Times New Roman"/>
                <w:sz w:val="26"/>
                <w:szCs w:val="26"/>
                <w:lang w:val="fr-FR"/>
              </w:rPr>
            </w:pPr>
            <w:r w:rsidRPr="00FA1D84">
              <w:rPr>
                <w:rFonts w:ascii="Times New Roman" w:hAnsi="Times New Roman" w:cs="Times New Roman"/>
                <w:sz w:val="26"/>
                <w:szCs w:val="26"/>
                <w:lang w:val="fr-FR"/>
              </w:rPr>
              <w:t>Cấp đổi thẻ hướng dẫn viên du lịch quốc tế, thẻ hướng dẫn viên du lịch nội địa</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58</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lang w:val="sv-SE"/>
              </w:rPr>
              <w:t>Cấp lại thẻ hướng dẫn viên du lịch</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lastRenderedPageBreak/>
              <w:t>59</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lang w:val="nl-NL"/>
              </w:rPr>
              <w:t>Công nhận khu du lịch cấp tỉnh</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60</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Công nhận hạng cơ sở lưu trú du lịch: Hạng 1-3 sao đối với cơ sở lưu trú du lịch (khách sạn, căn hộ du lịch, biệt thự du lịch, tàu thủy lưu trú du lịch)</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61</w:t>
            </w:r>
          </w:p>
        </w:tc>
        <w:tc>
          <w:tcPr>
            <w:tcW w:w="7740" w:type="dxa"/>
            <w:tcBorders>
              <w:top w:val="single" w:sz="4" w:space="0" w:color="auto"/>
              <w:left w:val="single" w:sz="4" w:space="0" w:color="auto"/>
              <w:bottom w:val="single" w:sz="4" w:space="0" w:color="auto"/>
              <w:right w:val="single" w:sz="4" w:space="0" w:color="auto"/>
            </w:tcBorders>
            <w:vAlign w:val="bottom"/>
          </w:tcPr>
          <w:p w:rsidR="000778F7" w:rsidRPr="00FA1D84" w:rsidRDefault="000778F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Hỗ trợ hướng dẫn viên du lịch bị ảnh hưởng bởi đại dịch covid-19</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62</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Cấp chứng chỉ hành nghề tu bổ di tích</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VI</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rPr>
                <w:rFonts w:ascii="Times New Roman" w:hAnsi="Times New Roman" w:cs="Times New Roman"/>
                <w:b/>
                <w:sz w:val="26"/>
                <w:szCs w:val="26"/>
                <w:lang w:val="nl-NL"/>
              </w:rPr>
            </w:pPr>
            <w:r w:rsidRPr="00FA1D84">
              <w:rPr>
                <w:rFonts w:ascii="Times New Roman" w:hAnsi="Times New Roman" w:cs="Times New Roman"/>
                <w:b/>
                <w:sz w:val="26"/>
                <w:szCs w:val="26"/>
                <w:lang w:val="nl-NL"/>
              </w:rPr>
              <w:t>Sở Tài nguyên và Môi trường (07 TTHC)</w:t>
            </w:r>
          </w:p>
        </w:tc>
        <w:tc>
          <w:tcPr>
            <w:tcW w:w="14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63</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eastAsia="Times New Roman" w:hAnsi="Times New Roman" w:cs="Times New Roman"/>
                <w:sz w:val="26"/>
                <w:szCs w:val="26"/>
              </w:rPr>
            </w:pPr>
            <w:r w:rsidRPr="00FA1D84">
              <w:rPr>
                <w:rFonts w:ascii="Times New Roman" w:eastAsia="Times New Roman" w:hAnsi="Times New Roman" w:cs="Times New Roman"/>
                <w:sz w:val="26"/>
                <w:szCs w:val="26"/>
              </w:rPr>
              <w:t>Khai thác và sử dụng thông tin, dữ liệu đo đạc và bản đồ</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64</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Khai thác và sử dụng thông tin, dữ liệu tài nguyên và môi trường</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65</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66</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dất so với nội dung dã đăng ký, cấp Giấy chứng nhận.</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67</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Thẩm định nhu cầu sử dụng đất đồng thời thẩm định điều kiện giao đất, cho thuê đất, chuyển mục đích sử dụng đất</w:t>
            </w:r>
          </w:p>
        </w:tc>
        <w:tc>
          <w:tcPr>
            <w:tcW w:w="14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68</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Đăng ký giao dịch bảo đảm</w:t>
            </w:r>
          </w:p>
        </w:tc>
        <w:tc>
          <w:tcPr>
            <w:tcW w:w="14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69</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quyền sử dụng đất, quyền sở hữu nhà ở và tài sản gắn liền với đất trong trường hợp giao đất, cho thuê đất, chuyển mục đích sử dụng đất</w:t>
            </w:r>
          </w:p>
        </w:tc>
        <w:tc>
          <w:tcPr>
            <w:tcW w:w="14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VII</w:t>
            </w:r>
          </w:p>
        </w:tc>
        <w:tc>
          <w:tcPr>
            <w:tcW w:w="77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Nội vụ (9 TTHC)</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70</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Thủ tục thành lập hội</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lastRenderedPageBreak/>
              <w:t>71</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Thủ tục báo cáo tổ chức đại hội nhiệm kỳ, đại hội bất thường của hội</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72</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thông báo người được phong phẩm hoặc suy cử chức sắc đối với các trường hợp quy định tại khoản 2 Điều 33 của Luật tín ngưỡng, tôn giáo</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73</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 Thủ tục đăng ký người được bổ nhiệm, bầu cử, suy cử làm chức việc đối với các trường hợp quy định tại khoản 2 điều 34 của luật tín ngưỡng, tôn giáo</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74</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 Thủ tục đăng ký người được bổ nhiệm, bầu cử, suy cử làm chức việc của tổ chức được cấp chứng nhận đăng ký hoạt động tôn giáo có địa bàn hoạt động ở một tỉnh</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75</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thông báo thuyên chuyển chức sắc, chức việc, nhà tu hành</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76</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đề nghị tổ chức cuộc lễ ngoài cơ sở tôn giáo, địa điểm hợp pháp đã đăng ký có quy mô tổ chức ở nhiều huyện thuộc một tỉnh hoặc ở nhiều tỉnh</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77</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đề nghị thay đổi tên của tổ chức tôn giáo, tổ chức tôn giáo trực thuộc có địa bàn hoạt động ở một tỉnh</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78</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đề nghị thay đổi trụ sở của tổ chức tôn giáo, tổ chức tôn giáo trực thuộc</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552B41"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VIII</w:t>
            </w:r>
          </w:p>
        </w:tc>
        <w:tc>
          <w:tcPr>
            <w:tcW w:w="77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Xây dựng (01 TTHC)</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79</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both"/>
              <w:rPr>
                <w:rFonts w:ascii="Times New Roman" w:eastAsia="Calibri" w:hAnsi="Times New Roman" w:cs="Times New Roman"/>
                <w:sz w:val="26"/>
                <w:szCs w:val="26"/>
              </w:rPr>
            </w:pPr>
            <w:r w:rsidRPr="00FA1D84">
              <w:rPr>
                <w:rFonts w:ascii="Times New Roman" w:eastAsia="Calibri" w:hAnsi="Times New Roman" w:cs="Times New Roman"/>
                <w:sz w:val="26"/>
                <w:szCs w:val="26"/>
              </w:rPr>
              <w:t>Thủ tục cấp/ cấp lại (trường hợp CCHN hết hạn sử dụng)/cấp chuyển đổi /điều chỉnh, bổ sung nội dung chứng chỉ hành nghề hoạt động xây dựng hạng II, hạng III đối với cá nhân hoạt động xây dựng trong các lĩnh vực: Khảo sát xây dựng; Thiết kế quy hoạch xây dựng; Thiết kế xây dựng công trình; Giám sát thi công xây dựng; Kiểm định xây dựng; Định giá xây dựng</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552B41"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I</w:t>
            </w:r>
            <w:r w:rsidR="00745182" w:rsidRPr="00FA1D84">
              <w:rPr>
                <w:rFonts w:ascii="Times New Roman" w:hAnsi="Times New Roman" w:cs="Times New Roman"/>
                <w:b/>
                <w:sz w:val="26"/>
                <w:szCs w:val="26"/>
              </w:rPr>
              <w:t>X</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both"/>
              <w:rPr>
                <w:rFonts w:ascii="Times New Roman" w:hAnsi="Times New Roman" w:cs="Times New Roman"/>
                <w:b/>
                <w:spacing w:val="4"/>
                <w:sz w:val="26"/>
                <w:szCs w:val="26"/>
              </w:rPr>
            </w:pPr>
            <w:r w:rsidRPr="00FA1D84">
              <w:rPr>
                <w:rFonts w:ascii="Times New Roman" w:hAnsi="Times New Roman" w:cs="Times New Roman"/>
                <w:b/>
                <w:spacing w:val="4"/>
                <w:sz w:val="26"/>
                <w:szCs w:val="26"/>
              </w:rPr>
              <w:t>Sở Giáo dục và Đào tạo (</w:t>
            </w:r>
            <w:r w:rsidR="00B2395C" w:rsidRPr="00FA1D84">
              <w:rPr>
                <w:rFonts w:ascii="Times New Roman" w:hAnsi="Times New Roman" w:cs="Times New Roman"/>
                <w:b/>
                <w:spacing w:val="4"/>
                <w:sz w:val="26"/>
                <w:szCs w:val="26"/>
              </w:rPr>
              <w:t>0</w:t>
            </w:r>
            <w:r w:rsidR="001B72A0" w:rsidRPr="00FA1D84">
              <w:rPr>
                <w:rFonts w:ascii="Times New Roman" w:hAnsi="Times New Roman" w:cs="Times New Roman"/>
                <w:b/>
                <w:spacing w:val="4"/>
                <w:sz w:val="26"/>
                <w:szCs w:val="26"/>
              </w:rPr>
              <w:t>4</w:t>
            </w:r>
            <w:r w:rsidRPr="00FA1D84">
              <w:rPr>
                <w:rFonts w:ascii="Times New Roman" w:hAnsi="Times New Roman" w:cs="Times New Roman"/>
                <w:b/>
                <w:spacing w:val="4"/>
                <w:sz w:val="26"/>
                <w:szCs w:val="26"/>
              </w:rPr>
              <w:t xml:space="preserve"> TTHC)</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2395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80</w:t>
            </w:r>
          </w:p>
        </w:tc>
        <w:tc>
          <w:tcPr>
            <w:tcW w:w="774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bản sao văn bằng, chứng chỉ từ sổ gốc.</w:t>
            </w:r>
          </w:p>
        </w:tc>
        <w:tc>
          <w:tcPr>
            <w:tcW w:w="144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2395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81</w:t>
            </w:r>
          </w:p>
        </w:tc>
        <w:tc>
          <w:tcPr>
            <w:tcW w:w="774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Chỉnh sửa nội dung văn bằng, chứng chỉ;</w:t>
            </w:r>
          </w:p>
        </w:tc>
        <w:tc>
          <w:tcPr>
            <w:tcW w:w="144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2395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82</w:t>
            </w:r>
          </w:p>
        </w:tc>
        <w:tc>
          <w:tcPr>
            <w:tcW w:w="774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Tuyển sinh trung học phổ thông</w:t>
            </w:r>
          </w:p>
        </w:tc>
        <w:tc>
          <w:tcPr>
            <w:tcW w:w="144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2395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lastRenderedPageBreak/>
              <w:t>83</w:t>
            </w:r>
          </w:p>
        </w:tc>
        <w:tc>
          <w:tcPr>
            <w:tcW w:w="774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Chuyển trường đối với học </w:t>
            </w:r>
            <w:bookmarkStart w:id="0" w:name="_GoBack"/>
            <w:bookmarkEnd w:id="0"/>
            <w:r w:rsidRPr="00FA1D84">
              <w:rPr>
                <w:rFonts w:ascii="Times New Roman" w:hAnsi="Times New Roman" w:cs="Times New Roman"/>
                <w:sz w:val="26"/>
                <w:szCs w:val="26"/>
              </w:rPr>
              <w:t>sinh trung học phổ thông</w:t>
            </w:r>
          </w:p>
        </w:tc>
        <w:tc>
          <w:tcPr>
            <w:tcW w:w="144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473E10" w:rsidRDefault="00745182" w:rsidP="00D531D6">
            <w:pPr>
              <w:spacing w:before="40" w:after="40" w:line="240" w:lineRule="auto"/>
              <w:jc w:val="center"/>
              <w:rPr>
                <w:rFonts w:ascii="Times New Roman" w:hAnsi="Times New Roman" w:cs="Times New Roman"/>
                <w:b/>
                <w:sz w:val="26"/>
                <w:szCs w:val="26"/>
                <w:highlight w:val="yellow"/>
              </w:rPr>
            </w:pPr>
            <w:r w:rsidRPr="00473E10">
              <w:rPr>
                <w:rFonts w:ascii="Times New Roman" w:hAnsi="Times New Roman" w:cs="Times New Roman"/>
                <w:b/>
                <w:sz w:val="26"/>
                <w:szCs w:val="26"/>
                <w:highlight w:val="yellow"/>
              </w:rPr>
              <w:t>X</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473E10" w:rsidRDefault="00745182" w:rsidP="0003019D">
            <w:pPr>
              <w:spacing w:before="40" w:after="40" w:line="240" w:lineRule="auto"/>
              <w:jc w:val="both"/>
              <w:rPr>
                <w:rFonts w:ascii="Times New Roman" w:eastAsia="Calibri" w:hAnsi="Times New Roman" w:cs="Times New Roman"/>
                <w:b/>
                <w:sz w:val="26"/>
                <w:szCs w:val="26"/>
                <w:highlight w:val="yellow"/>
              </w:rPr>
            </w:pPr>
            <w:r w:rsidRPr="00473E10">
              <w:rPr>
                <w:rFonts w:ascii="Times New Roman" w:eastAsia="Calibri" w:hAnsi="Times New Roman" w:cs="Times New Roman"/>
                <w:b/>
                <w:sz w:val="26"/>
                <w:szCs w:val="26"/>
                <w:highlight w:val="yellow"/>
              </w:rPr>
              <w:t>Sở Nông nghiệp và Phát triển nông thôn (</w:t>
            </w:r>
            <w:r w:rsidR="001B72A0" w:rsidRPr="00473E10">
              <w:rPr>
                <w:rFonts w:ascii="Times New Roman" w:eastAsia="Calibri" w:hAnsi="Times New Roman" w:cs="Times New Roman"/>
                <w:b/>
                <w:sz w:val="26"/>
                <w:szCs w:val="26"/>
                <w:highlight w:val="yellow"/>
              </w:rPr>
              <w:t>07</w:t>
            </w:r>
            <w:r w:rsidRPr="00473E10">
              <w:rPr>
                <w:rFonts w:ascii="Times New Roman" w:eastAsia="Calibri" w:hAnsi="Times New Roman" w:cs="Times New Roman"/>
                <w:b/>
                <w:sz w:val="26"/>
                <w:szCs w:val="26"/>
                <w:highlight w:val="yellow"/>
              </w:rPr>
              <w:t xml:space="preserve"> TTHC)</w:t>
            </w:r>
          </w:p>
        </w:tc>
        <w:tc>
          <w:tcPr>
            <w:tcW w:w="1440" w:type="dxa"/>
            <w:tcBorders>
              <w:top w:val="single" w:sz="4" w:space="0" w:color="auto"/>
              <w:left w:val="single" w:sz="4" w:space="0" w:color="auto"/>
              <w:bottom w:val="single" w:sz="4" w:space="0" w:color="auto"/>
              <w:right w:val="single" w:sz="4" w:space="0" w:color="auto"/>
            </w:tcBorders>
          </w:tcPr>
          <w:p w:rsidR="00745182" w:rsidRPr="00473E10" w:rsidRDefault="00745182" w:rsidP="00D531D6">
            <w:pPr>
              <w:spacing w:before="40" w:after="40" w:line="240" w:lineRule="auto"/>
              <w:jc w:val="center"/>
              <w:rPr>
                <w:rFonts w:ascii="Times New Roman" w:hAnsi="Times New Roman" w:cs="Times New Roman"/>
                <w:b/>
                <w:sz w:val="26"/>
                <w:szCs w:val="26"/>
                <w:highlight w:val="yellow"/>
              </w:rPr>
            </w:pPr>
            <w:r w:rsidRPr="00473E10">
              <w:rPr>
                <w:rFonts w:ascii="Times New Roman" w:hAnsi="Times New Roman" w:cs="Times New Roman"/>
                <w:b/>
                <w:sz w:val="26"/>
                <w:szCs w:val="26"/>
                <w:highlight w:val="yellow"/>
              </w:rPr>
              <w:t>Tiếp nhận</w:t>
            </w:r>
          </w:p>
        </w:tc>
        <w:tc>
          <w:tcPr>
            <w:tcW w:w="1710" w:type="dxa"/>
            <w:tcBorders>
              <w:top w:val="single" w:sz="4" w:space="0" w:color="auto"/>
              <w:left w:val="single" w:sz="4" w:space="0" w:color="auto"/>
              <w:bottom w:val="single" w:sz="4" w:space="0" w:color="auto"/>
              <w:right w:val="single" w:sz="4" w:space="0" w:color="auto"/>
            </w:tcBorders>
          </w:tcPr>
          <w:p w:rsidR="00745182" w:rsidRPr="00473E10" w:rsidRDefault="00745182" w:rsidP="00D531D6">
            <w:pPr>
              <w:spacing w:before="40" w:after="40" w:line="240" w:lineRule="auto"/>
              <w:jc w:val="center"/>
              <w:rPr>
                <w:rFonts w:ascii="Times New Roman" w:hAnsi="Times New Roman" w:cs="Times New Roman"/>
                <w:b/>
                <w:sz w:val="26"/>
                <w:szCs w:val="26"/>
                <w:highlight w:val="yellow"/>
              </w:rPr>
            </w:pPr>
            <w:r w:rsidRPr="00473E10">
              <w:rPr>
                <w:rFonts w:ascii="Times New Roman" w:hAnsi="Times New Roman" w:cs="Times New Roman"/>
                <w:b/>
                <w:sz w:val="26"/>
                <w:szCs w:val="26"/>
                <w:highlight w:val="yellow"/>
              </w:rPr>
              <w:t>Trả kết quả</w:t>
            </w: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473E10">
              <w:rPr>
                <w:rFonts w:ascii="Times New Roman" w:hAnsi="Times New Roman" w:cs="Times New Roman"/>
                <w:b/>
                <w:sz w:val="26"/>
                <w:szCs w:val="26"/>
                <w:highlight w:val="yellow"/>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84</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đủ điều kiện buôn bán phân bón</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85</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đủ điều kiện buôn bán thuốc bảo vệ thực vật</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86</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xác nhận nội dung quảng cáo thuốc bảo vệ thực vật</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87</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đủ điều kiện an toàn thực phẩm cơ sở sản xuất, kinh doanh nông lâm thủy sản</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88</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đủ điều kiện buôn bán thuốc thú y</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89</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Cấp chứng chỉ hành nghề thú y</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90</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Xác nhận nội dung quảng cáo và đăng ký hội thảo phân bón</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8E2270"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X</w:t>
            </w:r>
            <w:r w:rsidR="00806BF3" w:rsidRPr="00FA1D84">
              <w:rPr>
                <w:rFonts w:ascii="Times New Roman" w:hAnsi="Times New Roman" w:cs="Times New Roman"/>
                <w:b/>
                <w:sz w:val="26"/>
                <w:szCs w:val="26"/>
              </w:rPr>
              <w:t>I</w:t>
            </w:r>
          </w:p>
        </w:tc>
        <w:tc>
          <w:tcPr>
            <w:tcW w:w="77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Ban Quản lý các khu công nghiệp (1 TTHC)</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91</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i/>
                <w:sz w:val="26"/>
                <w:szCs w:val="26"/>
              </w:rPr>
              <w:t xml:space="preserve">Đăng ký nội quy lao động </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552B41" w:rsidP="008E2270">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XI</w:t>
            </w:r>
            <w:r w:rsidR="00806BF3" w:rsidRPr="00FA1D84">
              <w:rPr>
                <w:rFonts w:ascii="Times New Roman" w:hAnsi="Times New Roman" w:cs="Times New Roman"/>
                <w:b/>
                <w:sz w:val="26"/>
                <w:szCs w:val="26"/>
              </w:rPr>
              <w:t>I</w:t>
            </w:r>
          </w:p>
        </w:tc>
        <w:tc>
          <w:tcPr>
            <w:tcW w:w="77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Công Thương (11 TTHC)</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92</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Thông báo hoạt động khuyến mại</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93</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Thông báo sửa đổi, bổ sung nội dung chương trình khuyến mại</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94</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8E2270">
            <w:pPr>
              <w:spacing w:before="40" w:after="40" w:line="240" w:lineRule="auto"/>
              <w:ind w:right="-153"/>
              <w:jc w:val="both"/>
              <w:rPr>
                <w:rFonts w:ascii="Times New Roman" w:hAnsi="Times New Roman" w:cs="Times New Roman"/>
                <w:sz w:val="26"/>
                <w:szCs w:val="26"/>
              </w:rPr>
            </w:pPr>
            <w:r w:rsidRPr="00FA1D84">
              <w:rPr>
                <w:rFonts w:ascii="Times New Roman" w:hAnsi="Times New Roman" w:cs="Times New Roman"/>
                <w:spacing w:val="-4"/>
                <w:sz w:val="26"/>
                <w:szCs w:val="26"/>
              </w:rPr>
              <w:t>Đăng ký hoạt động khuyến mại đối với chương trình khuyến mại mang tính may rủi thực hiện trên địa bàn 01 tỉnh, thành phố trực thuộc Trung</w:t>
            </w:r>
            <w:r w:rsidRPr="00FA1D84">
              <w:rPr>
                <w:rFonts w:ascii="Times New Roman" w:hAnsi="Times New Roman" w:cs="Times New Roman"/>
                <w:sz w:val="26"/>
                <w:szCs w:val="26"/>
              </w:rPr>
              <w:t xml:space="preserve"> ương</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95</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tổ chức hội chợ, triển lãm thương mại tại Việt Nam</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96</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xác nhận kiến thức về an toàn thực phẩm cho tổ chức và cá nhân thuộc thẩm quyền cấp của Sở Công Thương</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97</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lại Giấy chứng nhận đủ điều kiện an toàn thực phẩm đối với cơ sở sản xuất, kinh doanh thực phẩm do Sở Công Thương thực hiện</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98</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sửa đổi, bổ sung hoạt động bán hàng đa cấp tại địa phương</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99</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cửa hàng đủ điều kiện bán lẻ xăng dầu</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100</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sửa đổi, bổ sung giấy chứng nhận cửa hàng đủ điều kiện bán lẻ xăng dầu</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101</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lại giấy chứng nhận cửa hàng đủ điều kiện bán lẻ xăng dầu</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lastRenderedPageBreak/>
              <w:t>102</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Thẩm định thiết kế kỹ thuật, thiết kế bản vẽ thi công và dự toán công trình điện</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552B41" w:rsidP="008E2270">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XII</w:t>
            </w:r>
            <w:r w:rsidR="00806BF3" w:rsidRPr="00FA1D84">
              <w:rPr>
                <w:rFonts w:ascii="Times New Roman" w:hAnsi="Times New Roman" w:cs="Times New Roman"/>
                <w:b/>
                <w:sz w:val="26"/>
                <w:szCs w:val="26"/>
              </w:rPr>
              <w:t>I</w:t>
            </w:r>
          </w:p>
        </w:tc>
        <w:tc>
          <w:tcPr>
            <w:tcW w:w="7740" w:type="dxa"/>
            <w:tcBorders>
              <w:top w:val="single" w:sz="4" w:space="0" w:color="auto"/>
              <w:left w:val="single" w:sz="4" w:space="0" w:color="auto"/>
              <w:bottom w:val="single" w:sz="4" w:space="0" w:color="auto"/>
              <w:right w:val="single" w:sz="4" w:space="0" w:color="auto"/>
            </w:tcBorders>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b/>
                <w:sz w:val="26"/>
                <w:szCs w:val="26"/>
              </w:rPr>
              <w:t>Sở Tư pháp (45 TTHC)</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103</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Cấp Bản sao trích lục hộ tịch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104</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Cấp Giấy xác nhận có quốc tịch Việt Nam ở trong nước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105</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Cấp Phiếu lý lịch tư pháp Cho công dân Việt Nam, người nước ngoài đang cư trú tại Việt Nam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106</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Đăng ký tập sự hành nghề công chứng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107</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Thay đổi nội dung đăng ký hoạt động Văn phòng công chứng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108</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Đăng ký tham dự kiểm tra kết quả tập sự hành nghề công chứng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109</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Thay đổi nội dung đăng ký hoạt động của tổ chức hành nghề luật sư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110</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Đăng ký hành nghề và cấp Thẻ công chứng viên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111</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Thành lập Văn phòng Thừa phát lại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112</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Đăng ký hoạt động của chi nhánh của tổ chức hành nghề luật sư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B147C1" w:rsidP="00EF2DFE">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w:t>
            </w:r>
            <w:r w:rsidR="00EF2DFE" w:rsidRPr="00FA1D84">
              <w:rPr>
                <w:rFonts w:ascii="Times New Roman" w:hAnsi="Times New Roman" w:cs="Times New Roman"/>
                <w:sz w:val="26"/>
                <w:szCs w:val="26"/>
              </w:rPr>
              <w:t>13</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pacing w:val="-4"/>
                <w:sz w:val="26"/>
                <w:szCs w:val="26"/>
              </w:rPr>
              <w:t>Xóa đăng ký hành nghề và thu hồi Thẻ công chứng viên trong trường hợp công chứng viên không còn hành nghề tại tổ chức hành nghề công</w:t>
            </w:r>
            <w:r w:rsidRPr="00FA1D84">
              <w:rPr>
                <w:rFonts w:ascii="Times New Roman" w:hAnsi="Times New Roman" w:cs="Times New Roman"/>
                <w:sz w:val="26"/>
                <w:szCs w:val="26"/>
              </w:rPr>
              <w:t xml:space="preserve"> chứng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bl>
    <w:p w:rsidR="00F16BD6" w:rsidRPr="00FA1D84" w:rsidRDefault="00F16BD6" w:rsidP="00D531D6">
      <w:pPr>
        <w:spacing w:before="40" w:after="40" w:line="240" w:lineRule="auto"/>
        <w:rPr>
          <w:rFonts w:ascii="Times New Roman" w:hAnsi="Times New Roman" w:cs="Times New Roman"/>
          <w:sz w:val="26"/>
          <w:szCs w:val="26"/>
        </w:rPr>
      </w:pPr>
    </w:p>
    <w:sectPr w:rsidR="00F16BD6" w:rsidRPr="00FA1D84" w:rsidSect="008E2270">
      <w:headerReference w:type="default" r:id="rId7"/>
      <w:pgSz w:w="15840" w:h="12240" w:orient="landscape"/>
      <w:pgMar w:top="993" w:right="531" w:bottom="709" w:left="144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19E" w:rsidRDefault="0013519E" w:rsidP="00F21C49">
      <w:pPr>
        <w:spacing w:after="0" w:line="240" w:lineRule="auto"/>
      </w:pPr>
      <w:r>
        <w:separator/>
      </w:r>
    </w:p>
  </w:endnote>
  <w:endnote w:type="continuationSeparator" w:id="0">
    <w:p w:rsidR="0013519E" w:rsidRDefault="0013519E" w:rsidP="00F2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19E" w:rsidRDefault="0013519E" w:rsidP="00F21C49">
      <w:pPr>
        <w:spacing w:after="0" w:line="240" w:lineRule="auto"/>
      </w:pPr>
      <w:r>
        <w:separator/>
      </w:r>
    </w:p>
  </w:footnote>
  <w:footnote w:type="continuationSeparator" w:id="0">
    <w:p w:rsidR="0013519E" w:rsidRDefault="0013519E" w:rsidP="00F2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75611"/>
      <w:docPartObj>
        <w:docPartGallery w:val="Page Numbers (Top of Page)"/>
        <w:docPartUnique/>
      </w:docPartObj>
    </w:sdtPr>
    <w:sdtEndPr>
      <w:rPr>
        <w:noProof/>
      </w:rPr>
    </w:sdtEndPr>
    <w:sdtContent>
      <w:p w:rsidR="00FA1D84" w:rsidRDefault="00FA1D84">
        <w:pPr>
          <w:pStyle w:val="Header"/>
          <w:jc w:val="center"/>
        </w:pPr>
        <w:r>
          <w:fldChar w:fldCharType="begin"/>
        </w:r>
        <w:r>
          <w:instrText xml:space="preserve"> PAGE   \* MERGEFORMAT </w:instrText>
        </w:r>
        <w:r>
          <w:fldChar w:fldCharType="separate"/>
        </w:r>
        <w:r w:rsidR="00473E10">
          <w:rPr>
            <w:noProof/>
          </w:rPr>
          <w:t>6</w:t>
        </w:r>
        <w:r>
          <w:rPr>
            <w:noProof/>
          </w:rPr>
          <w:fldChar w:fldCharType="end"/>
        </w:r>
      </w:p>
    </w:sdtContent>
  </w:sdt>
  <w:p w:rsidR="00FA1D84" w:rsidRDefault="00FA1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75"/>
    <w:rsid w:val="000223A9"/>
    <w:rsid w:val="0003019D"/>
    <w:rsid w:val="00052F12"/>
    <w:rsid w:val="000778F7"/>
    <w:rsid w:val="0008797F"/>
    <w:rsid w:val="000A49DE"/>
    <w:rsid w:val="000C07BC"/>
    <w:rsid w:val="000E234A"/>
    <w:rsid w:val="000E4CDA"/>
    <w:rsid w:val="000E6308"/>
    <w:rsid w:val="000E639F"/>
    <w:rsid w:val="000F4F14"/>
    <w:rsid w:val="00107A6D"/>
    <w:rsid w:val="00121342"/>
    <w:rsid w:val="0013519E"/>
    <w:rsid w:val="00154D0D"/>
    <w:rsid w:val="00164C01"/>
    <w:rsid w:val="00175CB3"/>
    <w:rsid w:val="001A2CE9"/>
    <w:rsid w:val="001B72A0"/>
    <w:rsid w:val="001D2DD9"/>
    <w:rsid w:val="001D31C6"/>
    <w:rsid w:val="001D4F97"/>
    <w:rsid w:val="001E7EEF"/>
    <w:rsid w:val="00200FF6"/>
    <w:rsid w:val="00206D94"/>
    <w:rsid w:val="0022577B"/>
    <w:rsid w:val="002539B8"/>
    <w:rsid w:val="00264FAF"/>
    <w:rsid w:val="002667EC"/>
    <w:rsid w:val="00283859"/>
    <w:rsid w:val="0028393A"/>
    <w:rsid w:val="00293164"/>
    <w:rsid w:val="0029733D"/>
    <w:rsid w:val="002B42D0"/>
    <w:rsid w:val="002F2179"/>
    <w:rsid w:val="00302E30"/>
    <w:rsid w:val="00317821"/>
    <w:rsid w:val="003178D2"/>
    <w:rsid w:val="003343DD"/>
    <w:rsid w:val="00356D63"/>
    <w:rsid w:val="00381399"/>
    <w:rsid w:val="003A3281"/>
    <w:rsid w:val="003F19F3"/>
    <w:rsid w:val="003F320D"/>
    <w:rsid w:val="004078B0"/>
    <w:rsid w:val="00417D70"/>
    <w:rsid w:val="00424E76"/>
    <w:rsid w:val="00434483"/>
    <w:rsid w:val="00452E15"/>
    <w:rsid w:val="00473E10"/>
    <w:rsid w:val="0048300F"/>
    <w:rsid w:val="00485DCC"/>
    <w:rsid w:val="004A4206"/>
    <w:rsid w:val="004A4B3C"/>
    <w:rsid w:val="004E026F"/>
    <w:rsid w:val="004F7B01"/>
    <w:rsid w:val="00503D72"/>
    <w:rsid w:val="00512596"/>
    <w:rsid w:val="005447B9"/>
    <w:rsid w:val="005470F0"/>
    <w:rsid w:val="00552B41"/>
    <w:rsid w:val="00555DD6"/>
    <w:rsid w:val="00561048"/>
    <w:rsid w:val="00563905"/>
    <w:rsid w:val="00587A28"/>
    <w:rsid w:val="005913C3"/>
    <w:rsid w:val="00594842"/>
    <w:rsid w:val="005A0BCF"/>
    <w:rsid w:val="005B20B7"/>
    <w:rsid w:val="005D0C1D"/>
    <w:rsid w:val="005F6F9B"/>
    <w:rsid w:val="00610E63"/>
    <w:rsid w:val="006127A3"/>
    <w:rsid w:val="006419BE"/>
    <w:rsid w:val="006630B7"/>
    <w:rsid w:val="00665423"/>
    <w:rsid w:val="00673AC6"/>
    <w:rsid w:val="00677B02"/>
    <w:rsid w:val="006D597F"/>
    <w:rsid w:val="006F044B"/>
    <w:rsid w:val="006F3E3C"/>
    <w:rsid w:val="00717857"/>
    <w:rsid w:val="00720F76"/>
    <w:rsid w:val="007337FE"/>
    <w:rsid w:val="00742B45"/>
    <w:rsid w:val="00745182"/>
    <w:rsid w:val="00753D2A"/>
    <w:rsid w:val="0076348F"/>
    <w:rsid w:val="007C4925"/>
    <w:rsid w:val="008020CD"/>
    <w:rsid w:val="00806BF3"/>
    <w:rsid w:val="00810CAA"/>
    <w:rsid w:val="008B2A8B"/>
    <w:rsid w:val="008C34F3"/>
    <w:rsid w:val="008D7F4D"/>
    <w:rsid w:val="008E2270"/>
    <w:rsid w:val="008E64DD"/>
    <w:rsid w:val="00930375"/>
    <w:rsid w:val="00934F1D"/>
    <w:rsid w:val="00952969"/>
    <w:rsid w:val="0097159D"/>
    <w:rsid w:val="00992455"/>
    <w:rsid w:val="009A2444"/>
    <w:rsid w:val="009B52FD"/>
    <w:rsid w:val="009C196A"/>
    <w:rsid w:val="009E202B"/>
    <w:rsid w:val="009E688A"/>
    <w:rsid w:val="009F5262"/>
    <w:rsid w:val="00A03732"/>
    <w:rsid w:val="00A31839"/>
    <w:rsid w:val="00A34046"/>
    <w:rsid w:val="00A51288"/>
    <w:rsid w:val="00A53EF8"/>
    <w:rsid w:val="00A64AC3"/>
    <w:rsid w:val="00A653E2"/>
    <w:rsid w:val="00A82AEE"/>
    <w:rsid w:val="00AE28F1"/>
    <w:rsid w:val="00AE7E92"/>
    <w:rsid w:val="00AF6724"/>
    <w:rsid w:val="00B032F3"/>
    <w:rsid w:val="00B147C1"/>
    <w:rsid w:val="00B16FFC"/>
    <w:rsid w:val="00B2395C"/>
    <w:rsid w:val="00B4151D"/>
    <w:rsid w:val="00B632F7"/>
    <w:rsid w:val="00B674F3"/>
    <w:rsid w:val="00B754D3"/>
    <w:rsid w:val="00B87AB3"/>
    <w:rsid w:val="00B92CA2"/>
    <w:rsid w:val="00BA7C69"/>
    <w:rsid w:val="00BC7316"/>
    <w:rsid w:val="00C16490"/>
    <w:rsid w:val="00C36DBF"/>
    <w:rsid w:val="00C45316"/>
    <w:rsid w:val="00C876D1"/>
    <w:rsid w:val="00CA1F47"/>
    <w:rsid w:val="00CC6473"/>
    <w:rsid w:val="00D22B1E"/>
    <w:rsid w:val="00D52326"/>
    <w:rsid w:val="00D531D6"/>
    <w:rsid w:val="00D73D89"/>
    <w:rsid w:val="00D77FB1"/>
    <w:rsid w:val="00D8677C"/>
    <w:rsid w:val="00DC4C82"/>
    <w:rsid w:val="00DD492C"/>
    <w:rsid w:val="00DE17C0"/>
    <w:rsid w:val="00E54E19"/>
    <w:rsid w:val="00E950B0"/>
    <w:rsid w:val="00EA0A54"/>
    <w:rsid w:val="00EA1211"/>
    <w:rsid w:val="00EB2184"/>
    <w:rsid w:val="00EC65B0"/>
    <w:rsid w:val="00EE60C9"/>
    <w:rsid w:val="00EF2DFE"/>
    <w:rsid w:val="00F019F2"/>
    <w:rsid w:val="00F16BD6"/>
    <w:rsid w:val="00F21C49"/>
    <w:rsid w:val="00F220F2"/>
    <w:rsid w:val="00F2510A"/>
    <w:rsid w:val="00F84DBD"/>
    <w:rsid w:val="00FA1D84"/>
    <w:rsid w:val="00FE070E"/>
    <w:rsid w:val="00FE20AB"/>
    <w:rsid w:val="00FE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92410-5559-438D-9683-82611F11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5232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rsid w:val="00AE28F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rPr>
  </w:style>
  <w:style w:type="character" w:styleId="Hyperlink">
    <w:name w:val="Hyperlink"/>
    <w:basedOn w:val="DefaultParagraphFont"/>
    <w:uiPriority w:val="99"/>
    <w:semiHidden/>
    <w:unhideWhenUsed/>
    <w:rsid w:val="00555DD6"/>
    <w:rPr>
      <w:color w:val="0000FF" w:themeColor="hyperlink"/>
      <w:u w:val="single"/>
    </w:rPr>
  </w:style>
  <w:style w:type="character" w:customStyle="1" w:styleId="ListParagraphChar">
    <w:name w:val="List Paragraph Char"/>
    <w:link w:val="ListParagraph"/>
    <w:locked/>
    <w:rsid w:val="00555DD6"/>
    <w:rPr>
      <w:rFonts w:ascii="Times New Roman" w:eastAsia="Calibri" w:hAnsi="Times New Roman" w:cs="Times New Roman"/>
      <w:noProof/>
      <w:sz w:val="28"/>
      <w:szCs w:val="28"/>
    </w:rPr>
  </w:style>
  <w:style w:type="paragraph" w:styleId="ListParagraph">
    <w:name w:val="List Paragraph"/>
    <w:basedOn w:val="Normal"/>
    <w:link w:val="ListParagraphChar"/>
    <w:qFormat/>
    <w:rsid w:val="00555DD6"/>
    <w:pPr>
      <w:spacing w:after="0" w:line="240" w:lineRule="auto"/>
      <w:ind w:left="720"/>
      <w:contextualSpacing/>
      <w:jc w:val="center"/>
    </w:pPr>
    <w:rPr>
      <w:rFonts w:ascii="Times New Roman" w:eastAsia="Calibri" w:hAnsi="Times New Roman" w:cs="Times New Roman"/>
      <w:noProof/>
      <w:sz w:val="28"/>
      <w:szCs w:val="28"/>
    </w:rPr>
  </w:style>
  <w:style w:type="paragraph" w:customStyle="1" w:styleId="CharCharChar">
    <w:name w:val="Char Char Char"/>
    <w:basedOn w:val="Normal"/>
    <w:rsid w:val="009A2444"/>
    <w:pPr>
      <w:spacing w:after="0" w:line="240" w:lineRule="auto"/>
    </w:pPr>
    <w:rPr>
      <w:rFonts w:ascii="Arial" w:eastAsia="Times New Roman" w:hAnsi="Arial" w:cs="Times New Roman"/>
      <w:szCs w:val="20"/>
      <w:lang w:val="en-AU"/>
    </w:rPr>
  </w:style>
  <w:style w:type="character" w:customStyle="1" w:styleId="Vnbnnidung0">
    <w:name w:val="Văn bản nội dung_"/>
    <w:locked/>
    <w:rsid w:val="00D8677C"/>
    <w:rPr>
      <w:sz w:val="26"/>
      <w:szCs w:val="26"/>
    </w:rPr>
  </w:style>
  <w:style w:type="character" w:customStyle="1" w:styleId="NormalWebChar">
    <w:name w:val="Normal (Web) Char"/>
    <w:link w:val="NormalWeb"/>
    <w:locked/>
    <w:rsid w:val="009C196A"/>
    <w:rPr>
      <w:rFonts w:ascii="Times New Roman" w:eastAsiaTheme="minorEastAsia" w:hAnsi="Times New Roman" w:cs="Times New Roman"/>
      <w:sz w:val="24"/>
      <w:szCs w:val="24"/>
    </w:rPr>
  </w:style>
  <w:style w:type="paragraph" w:styleId="NormalWeb">
    <w:name w:val="Normal (Web)"/>
    <w:basedOn w:val="Normal"/>
    <w:link w:val="NormalWebChar"/>
    <w:unhideWhenUsed/>
    <w:rsid w:val="009C196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2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49"/>
  </w:style>
  <w:style w:type="paragraph" w:styleId="Footer">
    <w:name w:val="footer"/>
    <w:basedOn w:val="Normal"/>
    <w:link w:val="FooterChar"/>
    <w:uiPriority w:val="99"/>
    <w:unhideWhenUsed/>
    <w:rsid w:val="00F2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49"/>
  </w:style>
  <w:style w:type="character" w:customStyle="1" w:styleId="Heading1Char">
    <w:name w:val="Heading 1 Char"/>
    <w:basedOn w:val="DefaultParagraphFont"/>
    <w:link w:val="Heading1"/>
    <w:rsid w:val="00D523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1962">
      <w:bodyDiv w:val="1"/>
      <w:marLeft w:val="0"/>
      <w:marRight w:val="0"/>
      <w:marTop w:val="0"/>
      <w:marBottom w:val="0"/>
      <w:divBdr>
        <w:top w:val="none" w:sz="0" w:space="0" w:color="auto"/>
        <w:left w:val="none" w:sz="0" w:space="0" w:color="auto"/>
        <w:bottom w:val="none" w:sz="0" w:space="0" w:color="auto"/>
        <w:right w:val="none" w:sz="0" w:space="0" w:color="auto"/>
      </w:divBdr>
    </w:div>
    <w:div w:id="378633031">
      <w:bodyDiv w:val="1"/>
      <w:marLeft w:val="0"/>
      <w:marRight w:val="0"/>
      <w:marTop w:val="0"/>
      <w:marBottom w:val="0"/>
      <w:divBdr>
        <w:top w:val="none" w:sz="0" w:space="0" w:color="auto"/>
        <w:left w:val="none" w:sz="0" w:space="0" w:color="auto"/>
        <w:bottom w:val="none" w:sz="0" w:space="0" w:color="auto"/>
        <w:right w:val="none" w:sz="0" w:space="0" w:color="auto"/>
      </w:divBdr>
    </w:div>
    <w:div w:id="836648668">
      <w:bodyDiv w:val="1"/>
      <w:marLeft w:val="0"/>
      <w:marRight w:val="0"/>
      <w:marTop w:val="0"/>
      <w:marBottom w:val="0"/>
      <w:divBdr>
        <w:top w:val="none" w:sz="0" w:space="0" w:color="auto"/>
        <w:left w:val="none" w:sz="0" w:space="0" w:color="auto"/>
        <w:bottom w:val="none" w:sz="0" w:space="0" w:color="auto"/>
        <w:right w:val="none" w:sz="0" w:space="0" w:color="auto"/>
      </w:divBdr>
    </w:div>
    <w:div w:id="1053382031">
      <w:bodyDiv w:val="1"/>
      <w:marLeft w:val="0"/>
      <w:marRight w:val="0"/>
      <w:marTop w:val="0"/>
      <w:marBottom w:val="0"/>
      <w:divBdr>
        <w:top w:val="none" w:sz="0" w:space="0" w:color="auto"/>
        <w:left w:val="none" w:sz="0" w:space="0" w:color="auto"/>
        <w:bottom w:val="none" w:sz="0" w:space="0" w:color="auto"/>
        <w:right w:val="none" w:sz="0" w:space="0" w:color="auto"/>
      </w:divBdr>
    </w:div>
    <w:div w:id="1353140929">
      <w:bodyDiv w:val="1"/>
      <w:marLeft w:val="0"/>
      <w:marRight w:val="0"/>
      <w:marTop w:val="0"/>
      <w:marBottom w:val="0"/>
      <w:divBdr>
        <w:top w:val="none" w:sz="0" w:space="0" w:color="auto"/>
        <w:left w:val="none" w:sz="0" w:space="0" w:color="auto"/>
        <w:bottom w:val="none" w:sz="0" w:space="0" w:color="auto"/>
        <w:right w:val="none" w:sz="0" w:space="0" w:color="auto"/>
      </w:divBdr>
    </w:div>
    <w:div w:id="1412695968">
      <w:bodyDiv w:val="1"/>
      <w:marLeft w:val="0"/>
      <w:marRight w:val="0"/>
      <w:marTop w:val="0"/>
      <w:marBottom w:val="0"/>
      <w:divBdr>
        <w:top w:val="none" w:sz="0" w:space="0" w:color="auto"/>
        <w:left w:val="none" w:sz="0" w:space="0" w:color="auto"/>
        <w:bottom w:val="none" w:sz="0" w:space="0" w:color="auto"/>
        <w:right w:val="none" w:sz="0" w:space="0" w:color="auto"/>
      </w:divBdr>
    </w:div>
    <w:div w:id="1425609161">
      <w:bodyDiv w:val="1"/>
      <w:marLeft w:val="0"/>
      <w:marRight w:val="0"/>
      <w:marTop w:val="0"/>
      <w:marBottom w:val="0"/>
      <w:divBdr>
        <w:top w:val="none" w:sz="0" w:space="0" w:color="auto"/>
        <w:left w:val="none" w:sz="0" w:space="0" w:color="auto"/>
        <w:bottom w:val="none" w:sz="0" w:space="0" w:color="auto"/>
        <w:right w:val="none" w:sz="0" w:space="0" w:color="auto"/>
      </w:divBdr>
    </w:div>
    <w:div w:id="1641768307">
      <w:bodyDiv w:val="1"/>
      <w:marLeft w:val="0"/>
      <w:marRight w:val="0"/>
      <w:marTop w:val="0"/>
      <w:marBottom w:val="0"/>
      <w:divBdr>
        <w:top w:val="none" w:sz="0" w:space="0" w:color="auto"/>
        <w:left w:val="none" w:sz="0" w:space="0" w:color="auto"/>
        <w:bottom w:val="none" w:sz="0" w:space="0" w:color="auto"/>
        <w:right w:val="none" w:sz="0" w:space="0" w:color="auto"/>
      </w:divBdr>
    </w:div>
    <w:div w:id="1691681312">
      <w:bodyDiv w:val="1"/>
      <w:marLeft w:val="0"/>
      <w:marRight w:val="0"/>
      <w:marTop w:val="0"/>
      <w:marBottom w:val="0"/>
      <w:divBdr>
        <w:top w:val="none" w:sz="0" w:space="0" w:color="auto"/>
        <w:left w:val="none" w:sz="0" w:space="0" w:color="auto"/>
        <w:bottom w:val="none" w:sz="0" w:space="0" w:color="auto"/>
        <w:right w:val="none" w:sz="0" w:space="0" w:color="auto"/>
      </w:divBdr>
    </w:div>
    <w:div w:id="2087728364">
      <w:bodyDiv w:val="1"/>
      <w:marLeft w:val="0"/>
      <w:marRight w:val="0"/>
      <w:marTop w:val="0"/>
      <w:marBottom w:val="0"/>
      <w:divBdr>
        <w:top w:val="none" w:sz="0" w:space="0" w:color="auto"/>
        <w:left w:val="none" w:sz="0" w:space="0" w:color="auto"/>
        <w:bottom w:val="none" w:sz="0" w:space="0" w:color="auto"/>
        <w:right w:val="none" w:sz="0" w:space="0" w:color="auto"/>
      </w:divBdr>
    </w:div>
    <w:div w:id="21123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0AA3-B8EA-4230-8D60-A26BC046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8</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15</cp:revision>
  <dcterms:created xsi:type="dcterms:W3CDTF">2021-12-06T06:44:00Z</dcterms:created>
  <dcterms:modified xsi:type="dcterms:W3CDTF">2022-06-27T07:32:00Z</dcterms:modified>
</cp:coreProperties>
</file>